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Настоящее положение о конфиденциальности персональных данных (далее - Положение о конфиденциальности) действует в отношении всей информации, размещенной посетителем на сайте в сети Интернет по адресу https://tko-yamal.ru (далее — Сайт), которую ООО «Инновационные технологии» (далее – Администрация Сайта) может получить о посетителе Сайта (далее – Пользователь) во время использования сайта, его сервисов, программ и продуктов.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Настоящее Положение о конфиденциальности применяется только к Сайту </w:t>
      </w:r>
      <w:hyperlink r:id="rId4" w:history="1">
        <w:r>
          <w:rPr>
            <w:rStyle w:val="a4"/>
            <w:rFonts w:ascii="Verdana" w:hAnsi="Verdana"/>
            <w:sz w:val="21"/>
            <w:szCs w:val="21"/>
          </w:rPr>
          <w:t>https://tkoyamal.ru</w:t>
        </w:r>
      </w:hyperlink>
      <w:r>
        <w:rPr>
          <w:rFonts w:ascii="Verdana" w:hAnsi="Verdana"/>
          <w:color w:val="000000"/>
          <w:sz w:val="21"/>
          <w:szCs w:val="21"/>
        </w:rPr>
        <w:t>. Сайт </w:t>
      </w:r>
      <w:hyperlink r:id="rId5" w:history="1">
        <w:r>
          <w:rPr>
            <w:rStyle w:val="a4"/>
            <w:rFonts w:ascii="Verdana" w:hAnsi="Verdana"/>
            <w:sz w:val="21"/>
            <w:szCs w:val="21"/>
          </w:rPr>
          <w:t>https://tkoyamal.ru</w:t>
        </w:r>
      </w:hyperlink>
      <w:r>
        <w:rPr>
          <w:rFonts w:ascii="Verdana" w:hAnsi="Verdana"/>
          <w:color w:val="000000"/>
          <w:sz w:val="21"/>
          <w:szCs w:val="21"/>
        </w:rPr>
        <w:t> не контролирует и не несет ответственности за сайты третьих лиц, на которые Пользователь может перейти по ссылкам, доступным на Сайте.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Использование Сайта означает безоговорочное согласие Пользователя с настоящим Положением о конфиденциальности и указанными в нем условиями обработки его персональной информации. Обработка, хранение и иные действия с персональной информацией Пользователя осуществляются Администрацией Сайта в соответствии с положениями Федерального закона от 27.07.2006 N 149-ФЗ "Об информации, информационных технологиях и о защите информации", Федерального закона от 27.07.2006 N 152-ФЗ "О персональных данных". В случае несогласия с этими условиями Пользователь должен воздержаться от использования сервисов.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0000"/>
          <w:sz w:val="21"/>
          <w:szCs w:val="21"/>
        </w:rPr>
        <w:t>1. Определение терминов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1.1. В настоящем Положении о конфиденциальности используются следующие термины: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1.1.1 «Персональные данные» - любая информация, относящаяся к прямо или косвенно определенному, или определяемому физическому лицу (субъекту персональных данных), а именно: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·   Персональная информация, которую Пользователь предоставляет о себе самостоятельно при первом посещении сайта, заполнении веб-форм на Сайте, направлении резюме и иных документов с использованием Сайта, в процессе использования Сайта и иная информация, предоставленная Пользователем по собственной инициативе, включая персональные данные Пользователя. Обязательная для предоставления сервисов Сайта информация помечена специальным образом. Иная информация предоставляется Пользователем на его усмотрение.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·   Данные, которые автоматически передаются через сервисы Сайта в процессе их использования с помощью установленного на устройстве Пользователя программного обеспечения, в том числе IP-адрес, данные </w:t>
      </w:r>
      <w:proofErr w:type="spellStart"/>
      <w:r>
        <w:rPr>
          <w:rFonts w:ascii="Verdana" w:hAnsi="Verdana"/>
          <w:color w:val="000000"/>
          <w:sz w:val="21"/>
          <w:szCs w:val="21"/>
        </w:rPr>
        <w:t>Сookies</w:t>
      </w:r>
      <w:proofErr w:type="spellEnd"/>
      <w:r>
        <w:rPr>
          <w:rFonts w:ascii="Verdana" w:hAnsi="Verdana"/>
          <w:color w:val="000000"/>
          <w:sz w:val="21"/>
          <w:szCs w:val="21"/>
        </w:rP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 Сайта, адреса запрашиваемых страниц и иная подобная информация.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·   Иная информация о Пользователе, предусмотренная применимым законодательством Российской Федерации.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1.1.2. «Пользователь Сайта (далее Пользователь)» – лицо, имеющее доступ к Сайту посредством сети Интернет и использующее Сайт.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1.1.3. «</w:t>
      </w:r>
      <w:proofErr w:type="spellStart"/>
      <w:r>
        <w:rPr>
          <w:rFonts w:ascii="Verdana" w:hAnsi="Verdana"/>
          <w:color w:val="000000"/>
          <w:sz w:val="21"/>
          <w:szCs w:val="21"/>
        </w:rPr>
        <w:t>Cookies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» — небольшой фрагмент данных, отправленный веб-сервером и хранимый на компьютере Пользователя Сайта, который веб-клиент или веб-браузер </w:t>
      </w:r>
      <w:r>
        <w:rPr>
          <w:rFonts w:ascii="Verdana" w:hAnsi="Verdana"/>
          <w:color w:val="000000"/>
          <w:sz w:val="21"/>
          <w:szCs w:val="21"/>
        </w:rPr>
        <w:lastRenderedPageBreak/>
        <w:t>каждый раз пересылает веб-серверу в HTTP-запросе при попытке открыть страницу соответствующего сайта.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1.1.4. «IP-адрес» — уникальный сетевой адрес узла в компьютерной сети, построенной по протоколу IP.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0000"/>
          <w:sz w:val="21"/>
          <w:szCs w:val="21"/>
        </w:rPr>
        <w:t>2. Цели обработки Персональных данных пользователей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2.1. Сайт собирает и хранит только те Персональные данные, которые необходимы для предоставления Пользователю доступа к сервисам Сайта или исполнения соглашений и договоров с Пользователем и исключительно в соответствии с целями обработки Персональных данных, за исключением случаев, когда законодательством предусмотрено обязательное хранение Персональных данных в течение определенного законом срока. Администрация Сайта не проверяет достоверность персональных данных, предоставляемых Пользователем </w:t>
      </w:r>
      <w:proofErr w:type="spellStart"/>
      <w:r>
        <w:rPr>
          <w:rFonts w:ascii="Verdana" w:hAnsi="Verdana"/>
          <w:color w:val="000000"/>
          <w:sz w:val="21"/>
          <w:szCs w:val="21"/>
        </w:rPr>
        <w:t>Cайта</w:t>
      </w:r>
      <w:proofErr w:type="spellEnd"/>
      <w:r>
        <w:rPr>
          <w:rFonts w:ascii="Verdana" w:hAnsi="Verdana"/>
          <w:color w:val="000000"/>
          <w:sz w:val="21"/>
          <w:szCs w:val="21"/>
        </w:rPr>
        <w:t>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2.2. Персональные данные Пользователя Сайт обрабатывает в следующих целях: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2.2.1. Идентификации Пользователя в целях предоставления возможности полноценного пользования сервисами Сайта для участия в мероприятиях Администрации Сайта.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2.2.2. Предоставления Пользователю доступа к персонализированным ресурсам Сайта.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2.2.3.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запросов, заявок и поступающих от Пользователя документов, в том числе резюме.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2.2.4. Определения места нахождения Пользователя для обеспечения безопасности, предотвращения мошенничества.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2.2.5. Подтверждения достоверности и полноты Персональных данных, предоставленных Пользователем.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2.2.6. Уведомления Пользователя Сайта о проводимых Администрацией Сайта мероприятиях и об иных событиях.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2.2.7.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2.2.8. Осуществления рекламной деятельности с согласия Пользователя.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2.2.9. Обеспечение соблюдения законов и иных нормативных правовых актов в области персональных данных;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2.2.10. Рассмотрения вопроса о приеме Пользователя на работу в ООО «Инновационные технологии».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0000"/>
          <w:sz w:val="21"/>
          <w:szCs w:val="21"/>
        </w:rPr>
        <w:t>3. Условия обработки Персональных данных Пользователей и их передачи третьим лицам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3.1. Сайт хранит Персональные данные Пользователей в соответствии с внутренними регламентами конкретных функций Сайта, в соответствии с законодательством РФ о защите персональных данных.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3.2. Администрацией Сайта сохраняется конфиденциальность Персональных данных, кроме случаев добровольного предоставления Пользователем персональной информации о себе для общего доступа неограниченному кругу лиц. При использовании отдельных сервисов Сайта Пользователь соглашается с тем, что определенная часть его Персональных данных становится общедоступной.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3.3. Сайт вправе передать Персональные данные Пользователя третьим лицам в следующих случаях: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3.3.1. Пользователь выразил согласие на такие действия.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3.3.2. Передача необходима для использования Пользователем определенного функционала сервиса Сайта либо для исполнения определенного соглашения или договора с Пользователем.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3.3.3.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3.3.4. В случае продажи Сайта к приобретателю переходят все обязательства по соблюдению условий настоящего Положения применительно к полученным им Персональным данным.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3.3.5. В целях обеспечения возможности защиты прав и законных интересов Администрации Сайта или третьих лиц в случаях, когда Пользователь нарушает настоящее Положение либо документы, содержащие условия использования функционала Сайта.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3.4. Обработка Персональных данных Пользователя осуществляется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законом от 27.07.2006 N 152-ФЗ "О персональных данных" до момента достижения целей обработки Персональных данных или до момента отзыва Пользователем согласия на обработку персональных данных в зависимости от того, какой из указанных юридических фактов наступит раньше.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3.5.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3.6. Администрация Сайта принимает необходимые организационные и технические меры для защиты Персональных данных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3.7.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0000"/>
          <w:sz w:val="21"/>
          <w:szCs w:val="21"/>
        </w:rPr>
        <w:t>4. Обязательства сторон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4.1. Пользователь обязан: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4.1.1. Предоставить информацию о Персональных данных, необходимую для пользования Сайтом.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4.1.2. Обновлять, дополнять предоставленную информацию о Персональных данных в случае изменения данной информации.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4.2. Администрация Сайта обязана: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4.2.1. Использовать полученные Персональные данные исключительно для целей, указанных в настоящем Положении о конфиденциальности.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4.2.2. Обеспечить конфиденциальность Персональных данных (хранить конфиденциальную информацию в тайне, не разглашать без предварительного письменного разрешения Пользователя, а также не осуществлять продажу, обмен, опубликование либо разглашение иными возможными способами переданных персональных данных Пользователя за исключением случаев, предусмотренных настоящим Положением о конфиденциальности).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4.2.3. Принимать меры организационные и технические предосторожности для защиты Персональных данных Пользователя согласно порядку, обычно используемому для защиты такого рода информации в существующем деловом обороте.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4.2.4. Осуществить блокирование Персональных данных, относящихся к соответствующему Пользователю, с момента обращения или запроса </w:t>
      </w:r>
      <w:proofErr w:type="gramStart"/>
      <w:r>
        <w:rPr>
          <w:rFonts w:ascii="Verdana" w:hAnsi="Verdana"/>
          <w:color w:val="000000"/>
          <w:sz w:val="21"/>
          <w:szCs w:val="21"/>
        </w:rPr>
        <w:t>Пользователя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0000"/>
          <w:sz w:val="21"/>
          <w:szCs w:val="21"/>
        </w:rPr>
        <w:t>5. Ответственность сторон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5.1. Администрация Сайта (уполномоченные на администрирование Сайта лица),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5.2. В случае утраты или разглашения Персональных данных Администрация Сайта не несет ответственности, если Персональные данные: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5.2.1. Стали публичным достоянием до их утраты или разглашения.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5.2.2. Были получены от третьей стороны до момента их получения Администрацией Сайта.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5.2.3. Были разглашены с согласия Пользователя.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0000"/>
          <w:sz w:val="21"/>
          <w:szCs w:val="21"/>
        </w:rPr>
        <w:t>6. Разрешение споров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lastRenderedPageBreak/>
        <w:t>6.2. Получатель претензии в течение 30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6.3. При </w:t>
      </w:r>
      <w:proofErr w:type="spellStart"/>
      <w:r>
        <w:rPr>
          <w:rFonts w:ascii="Verdana" w:hAnsi="Verdana"/>
          <w:color w:val="000000"/>
          <w:sz w:val="21"/>
          <w:szCs w:val="21"/>
        </w:rPr>
        <w:t>недостижении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соглашения спор будет передан на рассмотрение в суд в соответствии с действующим законодательством Российской Федерации.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6.4. К настоящему Положению о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Style w:val="a5"/>
          <w:rFonts w:ascii="Verdana" w:hAnsi="Verdana"/>
          <w:color w:val="000000"/>
          <w:sz w:val="21"/>
          <w:szCs w:val="21"/>
        </w:rPr>
        <w:t>7. Дополнительные условия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7.1. Администрация Сайта вправе вносить изменения в настоящее Положение о конфиденциальности без согласия Пользователя.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7.2. Новое Положение о конфиденциальности вступает в силу с момента его размещения на Сайте, если иное не предусмотрено новой редакцией Положения о конфиденциальности.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7.3. Все предложения или вопросы по настоящему Положению о конфиденциальности следует сообщать office@tkoyamal.ru.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7.4. Действующая редакция Положения о конфиденциальности постоянно доступна на странице по адресу: </w:t>
      </w:r>
      <w:hyperlink r:id="rId6" w:history="1">
        <w:r>
          <w:rPr>
            <w:rStyle w:val="a4"/>
            <w:rFonts w:ascii="Verdana" w:hAnsi="Verdana"/>
            <w:sz w:val="21"/>
            <w:szCs w:val="21"/>
          </w:rPr>
          <w:t>https://tkoyamal.ru</w:t>
        </w:r>
      </w:hyperlink>
      <w:r>
        <w:rPr>
          <w:rFonts w:ascii="Verdana" w:hAnsi="Verdana"/>
          <w:color w:val="000000"/>
          <w:sz w:val="21"/>
          <w:szCs w:val="21"/>
        </w:rPr>
        <w:t>/polojenie    </w:t>
      </w:r>
    </w:p>
    <w:p w:rsidR="001B1053" w:rsidRDefault="001B1053" w:rsidP="001B1053">
      <w:pPr>
        <w:pStyle w:val="a3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</w:rPr>
        <w:t>7.5. Неотъемлемой частью настоящего Положения о конфиденциальности является Согласие на обработку персональных данных, размещенное на странице по адресу </w:t>
      </w:r>
      <w:hyperlink r:id="rId7" w:history="1">
        <w:r w:rsidR="00B94BFB" w:rsidRPr="0097512A">
          <w:rPr>
            <w:rStyle w:val="a4"/>
            <w:rFonts w:ascii="Verdana" w:hAnsi="Verdana"/>
            <w:sz w:val="21"/>
            <w:szCs w:val="21"/>
            <w:shd w:val="clear" w:color="auto" w:fill="FFFFFF"/>
          </w:rPr>
          <w:t>http://tkoyamal.ru/pdn/</w:t>
        </w:r>
      </w:hyperlink>
    </w:p>
    <w:p w:rsidR="00B94BFB" w:rsidRDefault="00B94BFB" w:rsidP="001B1053">
      <w:pPr>
        <w:pStyle w:val="a3"/>
        <w:jc w:val="both"/>
        <w:rPr>
          <w:rFonts w:ascii="Verdana" w:hAnsi="Verdana"/>
          <w:color w:val="000000"/>
          <w:sz w:val="21"/>
          <w:szCs w:val="21"/>
        </w:rPr>
      </w:pPr>
      <w:bookmarkStart w:id="0" w:name="_GoBack"/>
      <w:bookmarkEnd w:id="0"/>
    </w:p>
    <w:p w:rsidR="005A651E" w:rsidRDefault="005A651E"/>
    <w:sectPr w:rsidR="005A6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F89"/>
    <w:rsid w:val="00005F89"/>
    <w:rsid w:val="001B1053"/>
    <w:rsid w:val="005A651E"/>
    <w:rsid w:val="00B9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EBDD4-5D69-4EAA-BAC2-EEE455A9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1053"/>
    <w:rPr>
      <w:color w:val="0000FF"/>
      <w:u w:val="single"/>
    </w:rPr>
  </w:style>
  <w:style w:type="character" w:styleId="a5">
    <w:name w:val="Strong"/>
    <w:basedOn w:val="a0"/>
    <w:uiPriority w:val="22"/>
    <w:qFormat/>
    <w:rsid w:val="001B10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koyamal.ru/pd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ko-yamal.ru/" TargetMode="External"/><Relationship Id="rId5" Type="http://schemas.openxmlformats.org/officeDocument/2006/relationships/hyperlink" Target="https://tko-yamal.ru/" TargetMode="External"/><Relationship Id="rId4" Type="http://schemas.openxmlformats.org/officeDocument/2006/relationships/hyperlink" Target="https://tko-yamal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Прибылев Александр Сергеевич</dc:creator>
  <cp:keywords/>
  <dc:description/>
  <cp:lastModifiedBy>Прибылев Александр Сергеевич</cp:lastModifiedBy>
  <cp:revision>3</cp:revision>
  <dcterms:created xsi:type="dcterms:W3CDTF">2020-01-21T09:20:00Z</dcterms:created>
  <dcterms:modified xsi:type="dcterms:W3CDTF">2020-01-21T09:27:00Z</dcterms:modified>
</cp:coreProperties>
</file>